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center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center"/>
        <w:rPr>
          <w:rFonts w:ascii="Times" w:cs="Times" w:eastAsia="Times" w:hAnsi="Times"/>
          <w:b w:val="1"/>
          <w:sz w:val="36"/>
          <w:szCs w:val="36"/>
        </w:rPr>
      </w:pPr>
      <w:r w:rsidDel="00000000" w:rsidR="00000000" w:rsidRPr="00000000">
        <w:rPr>
          <w:rFonts w:ascii="Times" w:cs="Times" w:eastAsia="Times" w:hAnsi="Times"/>
          <w:b w:val="1"/>
          <w:sz w:val="36"/>
          <w:szCs w:val="36"/>
          <w:rtl w:val="0"/>
        </w:rPr>
        <w:t xml:space="preserve">MANUAL DE ATIVIDADES COMPLEMENTARES (ACs) DO CURSO DE ENGENHARIA AGRÍCOLA E AMBIENTAL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right"/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Coordenação do Curso de </w:t>
      </w:r>
    </w:p>
    <w:p w:rsidR="00000000" w:rsidDel="00000000" w:rsidP="00000000" w:rsidRDefault="00000000" w:rsidRPr="00000000" w14:paraId="0000001B">
      <w:pPr>
        <w:spacing w:after="0" w:line="240" w:lineRule="auto"/>
        <w:jc w:val="right"/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Engenharia Agrícola e Ambiental</w:t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jc w:val="center"/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UNAÍ - MG</w:t>
      </w:r>
    </w:p>
    <w:p w:rsidR="00000000" w:rsidDel="00000000" w:rsidP="00000000" w:rsidRDefault="00000000" w:rsidRPr="00000000" w14:paraId="00000027">
      <w:pPr>
        <w:spacing w:after="0" w:line="240" w:lineRule="auto"/>
        <w:jc w:val="center"/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2022</w:t>
      </w:r>
    </w:p>
    <w:p w:rsidR="00000000" w:rsidDel="00000000" w:rsidP="00000000" w:rsidRDefault="00000000" w:rsidRPr="00000000" w14:paraId="00000028">
      <w:pPr>
        <w:spacing w:after="0" w:line="240" w:lineRule="auto"/>
        <w:jc w:val="center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entury Gothic" w:cs="Century Gothic" w:eastAsia="Century Gothic" w:hAnsi="Century Gothic"/>
          <w:i w:val="0"/>
          <w:smallCaps w:val="0"/>
          <w:strike w:val="0"/>
          <w:color w:val="0070c0"/>
          <w:sz w:val="23"/>
          <w:szCs w:val="23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70c0"/>
          <w:sz w:val="23"/>
          <w:szCs w:val="23"/>
          <w:u w:val="none"/>
          <w:shd w:fill="auto" w:val="clear"/>
          <w:vertAlign w:val="baseline"/>
          <w:rtl w:val="0"/>
        </w:rPr>
        <w:t xml:space="preserve">APRESENTAÇÃO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Este manual tem como objetivo apresentar um conjunto de Atividades Complementares adotados pelo Curso de Engenharia Agrícola e Ambiental da UFVJM com a finalidade de orientar o aluno, quanto ao desenvolvimento dessas atividades durante sua formação acadêmica.</w:t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entury Gothic" w:cs="Century Gothic" w:eastAsia="Century Gothic" w:hAnsi="Century Gothic"/>
          <w:i w:val="0"/>
          <w:smallCaps w:val="0"/>
          <w:strike w:val="0"/>
          <w:color w:val="0070c0"/>
          <w:sz w:val="23"/>
          <w:szCs w:val="23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70c0"/>
          <w:sz w:val="23"/>
          <w:szCs w:val="23"/>
          <w:u w:val="none"/>
          <w:shd w:fill="auto" w:val="clear"/>
          <w:vertAlign w:val="baseline"/>
          <w:rtl w:val="0"/>
        </w:rPr>
        <w:t xml:space="preserve">O QUE SÃO ATIVIDADES COMPLEMENTARES?</w:t>
      </w:r>
    </w:p>
    <w:p w:rsidR="00000000" w:rsidDel="00000000" w:rsidP="00000000" w:rsidRDefault="00000000" w:rsidRPr="00000000" w14:paraId="0000002E">
      <w:pPr>
        <w:spacing w:after="0" w:line="240" w:lineRule="auto"/>
        <w:ind w:firstLine="360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As Atividades Complementares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(ACs), foram instituídas pelo Ministério da Educação (MEC) através do parecer nº 67 do CNE/CES. O objetivo é que o estudante tenha acesso a diversas fontes de conhecimentos, ampliando a sua formação acadêmica e enriquecendo o processo de ensino-aprendizado.</w:t>
      </w:r>
    </w:p>
    <w:p w:rsidR="00000000" w:rsidDel="00000000" w:rsidP="00000000" w:rsidRDefault="00000000" w:rsidRPr="00000000" w14:paraId="0000002F">
      <w:pPr>
        <w:spacing w:after="0" w:line="240" w:lineRule="auto"/>
        <w:ind w:firstLine="360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Constituem atividades de natureza acadêmica, profissional e sociocultural que visam estimular a prática de estudos independentes de caráter interdisciplinar e transdisciplinar, possibilitando ao discente novos conhecimentos adquiridos não somente no ambiente acadêmico, mas também em atividades extracurriculares, especialmente nas relações com o mundo do trabalho e com as ações de extensão junto à comunidade.</w:t>
      </w:r>
    </w:p>
    <w:p w:rsidR="00000000" w:rsidDel="00000000" w:rsidP="00000000" w:rsidRDefault="00000000" w:rsidRPr="00000000" w14:paraId="00000030">
      <w:pPr>
        <w:spacing w:after="0" w:line="240" w:lineRule="auto"/>
        <w:ind w:firstLine="360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entury Gothic" w:cs="Century Gothic" w:eastAsia="Century Gothic" w:hAnsi="Century Gothic"/>
          <w:i w:val="0"/>
          <w:smallCaps w:val="0"/>
          <w:strike w:val="0"/>
          <w:color w:val="0070c0"/>
          <w:sz w:val="23"/>
          <w:szCs w:val="23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70c0"/>
          <w:sz w:val="23"/>
          <w:szCs w:val="23"/>
          <w:u w:val="none"/>
          <w:shd w:fill="auto" w:val="clear"/>
          <w:vertAlign w:val="baseline"/>
          <w:rtl w:val="0"/>
        </w:rPr>
        <w:t xml:space="preserve">OBJETIVOS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after="138" w:line="240" w:lineRule="auto"/>
        <w:ind w:left="0" w:firstLine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Com o desenvolvimento das ACs pretende-se: 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after="138" w:line="240" w:lineRule="auto"/>
        <w:ind w:left="0" w:firstLine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a. complementar e enriquecer a formação acadêmica;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after="138" w:line="240" w:lineRule="auto"/>
        <w:ind w:left="0" w:firstLine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b. ampliar os conhecimentos teóricos e práticos;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after="138" w:line="240" w:lineRule="auto"/>
        <w:ind w:left="0" w:firstLine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c. ampliar o repertório cultural do graduando;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after="138" w:line="240" w:lineRule="auto"/>
        <w:ind w:left="0" w:firstLine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d. proporcionar integração da comunidade acadêmica;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after="138" w:line="240" w:lineRule="auto"/>
        <w:ind w:left="0" w:firstLine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e. estimular a iniciativa/ autonomia dos alunos;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after="138" w:line="240" w:lineRule="auto"/>
        <w:ind w:left="0" w:firstLine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f. incentivar a integração entre os diversos campos do saber;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after="138" w:line="240" w:lineRule="auto"/>
        <w:ind w:left="0" w:firstLine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g. propiciar a articulação entre as disciplinas;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h. contribuir para a formação cidadã do graduando e melhor compreensão das questões sociais de seu tempo.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entury Gothic" w:cs="Century Gothic" w:eastAsia="Century Gothic" w:hAnsi="Century Gothic"/>
          <w:i w:val="0"/>
          <w:smallCaps w:val="0"/>
          <w:strike w:val="0"/>
          <w:color w:val="0070c0"/>
          <w:sz w:val="23"/>
          <w:szCs w:val="23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70c0"/>
          <w:sz w:val="23"/>
          <w:szCs w:val="23"/>
          <w:u w:val="none"/>
          <w:shd w:fill="auto" w:val="clear"/>
          <w:vertAlign w:val="baseline"/>
          <w:rtl w:val="0"/>
        </w:rPr>
        <w:t xml:space="preserve">CARGA HORÁRIA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As ACs são componentes curriculares obrigatórios para a conclusão do curso e deverão ser realizadas ao longo de seu desenvolvimento, observando-se o que estabelece o Projeto Pedagógico do Curso (PPC) de Engenharia Agrícola e Ambiental, sendo que a carga horária total de ACs será de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90 horas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.</w:t>
      </w:r>
    </w:p>
    <w:p w:rsidR="00000000" w:rsidDel="00000000" w:rsidP="00000000" w:rsidRDefault="00000000" w:rsidRPr="00000000" w14:paraId="00000040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entury Gothic" w:cs="Century Gothic" w:eastAsia="Century Gothic" w:hAnsi="Century Gothic"/>
          <w:i w:val="0"/>
          <w:smallCaps w:val="0"/>
          <w:strike w:val="0"/>
          <w:color w:val="0070c0"/>
          <w:sz w:val="23"/>
          <w:szCs w:val="23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70c0"/>
          <w:sz w:val="23"/>
          <w:szCs w:val="23"/>
          <w:u w:val="none"/>
          <w:shd w:fill="auto" w:val="clear"/>
          <w:vertAlign w:val="baseline"/>
          <w:rtl w:val="0"/>
        </w:rPr>
        <w:t xml:space="preserve">GRUPOS DE ATIVIDADES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Considerando a diversidade de ACs, deliberou-se por sua organização em Grupos discriminados no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Anexo I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, bem como o limite máximo de horas que o discente deve cumprir em cada atividade. O aluno deverá cumprir as horas de ACs em grupos diversificados, respeitando o número máximo de atividades realizadas em cada item, também definido segundo as especificidades dos cursos.</w:t>
      </w:r>
    </w:p>
    <w:p w:rsidR="00000000" w:rsidDel="00000000" w:rsidP="00000000" w:rsidRDefault="00000000" w:rsidRPr="00000000" w14:paraId="00000045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As atividades foram descritas por grupos, sendo: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3"/>
          <w:szCs w:val="23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3"/>
          <w:szCs w:val="23"/>
          <w:u w:val="none"/>
          <w:shd w:fill="auto" w:val="clear"/>
          <w:vertAlign w:val="baseline"/>
          <w:rtl w:val="0"/>
        </w:rPr>
        <w:t xml:space="preserve">Grupo 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3"/>
          <w:szCs w:val="23"/>
          <w:u w:val="none"/>
          <w:shd w:fill="auto" w:val="clear"/>
          <w:vertAlign w:val="baseline"/>
          <w:rtl w:val="0"/>
        </w:rPr>
        <w:t xml:space="preserve"> referente às atividades de pesquisa e publicação;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3"/>
          <w:szCs w:val="23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3"/>
          <w:szCs w:val="23"/>
          <w:u w:val="none"/>
          <w:shd w:fill="auto" w:val="clear"/>
          <w:vertAlign w:val="baseline"/>
          <w:rtl w:val="0"/>
        </w:rPr>
        <w:t xml:space="preserve">Grupo EC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3"/>
          <w:szCs w:val="23"/>
          <w:u w:val="none"/>
          <w:shd w:fill="auto" w:val="clear"/>
          <w:vertAlign w:val="baseline"/>
          <w:rtl w:val="0"/>
        </w:rPr>
        <w:t xml:space="preserve"> referente às atividades de extensão, cultura, esporte e publicação;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3"/>
          <w:szCs w:val="23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3"/>
          <w:szCs w:val="23"/>
          <w:u w:val="none"/>
          <w:shd w:fill="auto" w:val="clear"/>
          <w:vertAlign w:val="baseline"/>
          <w:rtl w:val="0"/>
        </w:rPr>
        <w:t xml:space="preserve">Grupo EN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3"/>
          <w:szCs w:val="23"/>
          <w:u w:val="none"/>
          <w:shd w:fill="auto" w:val="clear"/>
          <w:vertAlign w:val="baseline"/>
          <w:rtl w:val="0"/>
        </w:rPr>
        <w:t xml:space="preserve"> referente às atividades de ensino e publicação; 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3"/>
          <w:szCs w:val="23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3"/>
          <w:szCs w:val="23"/>
          <w:u w:val="none"/>
          <w:shd w:fill="auto" w:val="clear"/>
          <w:vertAlign w:val="baseline"/>
          <w:rtl w:val="0"/>
        </w:rPr>
        <w:t xml:space="preserve">Grupo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3"/>
          <w:szCs w:val="23"/>
          <w:u w:val="none"/>
          <w:shd w:fill="auto" w:val="clear"/>
          <w:vertAlign w:val="baseline"/>
          <w:rtl w:val="0"/>
        </w:rPr>
        <w:t xml:space="preserve">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3"/>
          <w:szCs w:val="23"/>
          <w:u w:val="none"/>
          <w:shd w:fill="auto" w:val="clear"/>
          <w:vertAlign w:val="baseline"/>
          <w:rtl w:val="0"/>
        </w:rPr>
        <w:t xml:space="preserve"> referente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3"/>
          <w:szCs w:val="23"/>
          <w:u w:val="none"/>
          <w:shd w:fill="auto" w:val="clear"/>
          <w:vertAlign w:val="baseline"/>
          <w:rtl w:val="0"/>
        </w:rPr>
        <w:t xml:space="preserve"> às atividades de representação estudantil e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administrativa.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0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0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entury Gothic" w:cs="Century Gothic" w:eastAsia="Century Gothic" w:hAnsi="Century Gothic"/>
          <w:i w:val="0"/>
          <w:smallCaps w:val="0"/>
          <w:strike w:val="0"/>
          <w:color w:val="0070c0"/>
          <w:sz w:val="23"/>
          <w:szCs w:val="23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70c0"/>
          <w:sz w:val="23"/>
          <w:szCs w:val="23"/>
          <w:u w:val="none"/>
          <w:shd w:fill="auto" w:val="clear"/>
          <w:vertAlign w:val="baseline"/>
          <w:rtl w:val="0"/>
        </w:rPr>
        <w:t xml:space="preserve">COMPUTAÇÃO E AVALIAÇÃO DAS ATIVIDADES COMPLEMENTARES</w:t>
      </w:r>
    </w:p>
    <w:p w:rsidR="00000000" w:rsidDel="00000000" w:rsidP="00000000" w:rsidRDefault="00000000" w:rsidRPr="00000000" w14:paraId="0000004D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a) O aluno deverá realizar diferentes atividades dentre as oferecidas no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Anexo I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exposto no Manual. É importante desenvolver as atividades sugeridas, pois isso ampliará o seu conhecimento acadêmico e cultural.</w:t>
      </w:r>
    </w:p>
    <w:p w:rsidR="00000000" w:rsidDel="00000000" w:rsidP="00000000" w:rsidRDefault="00000000" w:rsidRPr="00000000" w14:paraId="0000004E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b) A aceitação ou não das atividades realizadas ocorre após a análise, pela Coordenação do Curso, com o preenchimento dos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Anexos II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 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III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, enviados para o email da coordenação (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i w:val="1"/>
            <w:sz w:val="23"/>
            <w:szCs w:val="23"/>
            <w:highlight w:val="white"/>
            <w:u w:val="single"/>
            <w:rtl w:val="0"/>
          </w:rPr>
          <w:t xml:space="preserve">coordenacaoengaa.ica@ufvjm.edu.br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highlight w:val="whit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em formato pdf.</w:t>
      </w:r>
    </w:p>
    <w:p w:rsidR="00000000" w:rsidDel="00000000" w:rsidP="00000000" w:rsidRDefault="00000000" w:rsidRPr="00000000" w14:paraId="0000004F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Rule="auto"/>
        <w:ind w:firstLine="708"/>
        <w:jc w:val="both"/>
        <w:rPr>
          <w:rFonts w:ascii="Century Gothic" w:cs="Century Gothic" w:eastAsia="Century Gothic" w:hAnsi="Century Gothic"/>
          <w:b w:val="1"/>
          <w:color w:val="0070c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Rule="auto"/>
        <w:jc w:val="both"/>
        <w:rPr>
          <w:rFonts w:ascii="Times New Roman" w:cs="Times New Roman" w:eastAsia="Times New Roman" w:hAnsi="Times New Roman"/>
          <w:b w:val="1"/>
          <w:color w:val="0070c0"/>
          <w:sz w:val="23"/>
          <w:szCs w:val="23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70c0"/>
          <w:sz w:val="23"/>
          <w:szCs w:val="23"/>
          <w:rtl w:val="0"/>
        </w:rPr>
        <w:t xml:space="preserve">ORIENTAÇÕES AO DISCENTE: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3"/>
          <w:szCs w:val="23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Caberá ao discente requerer ao Colegiado do Curso de Engenharia Agrícola e Ambiental, em formulário próprio disponível no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Anexo II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3"/>
          <w:szCs w:val="23"/>
          <w:u w:val="none"/>
          <w:shd w:fill="auto" w:val="clear"/>
          <w:vertAlign w:val="baseline"/>
          <w:rtl w:val="0"/>
        </w:rPr>
        <w:t xml:space="preserve">Requerimento de registro da atividade complementar, e salvar no formato pdf, com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assinatura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3"/>
          <w:szCs w:val="23"/>
          <w:u w:val="none"/>
          <w:shd w:fill="auto" w:val="clear"/>
          <w:vertAlign w:val="baseline"/>
          <w:rtl w:val="0"/>
        </w:rPr>
        <w:t xml:space="preserve"> digital;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Preenchimento do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Anexo III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3"/>
          <w:szCs w:val="23"/>
          <w:u w:val="none"/>
          <w:shd w:fill="auto" w:val="clear"/>
          <w:vertAlign w:val="baseline"/>
          <w:rtl w:val="0"/>
        </w:rPr>
        <w:t xml:space="preserve">(Formulário para solicitação de registro das atividades complementares – Engenharia Agrícola e Ambiental), e salvar no formato pdf;</w:t>
      </w:r>
      <w:r w:rsidDel="00000000" w:rsidR="00000000" w:rsidRPr="00000000">
        <w:rPr>
          <w:rtl w:val="0"/>
        </w:rPr>
      </w:r>
    </w:p>
    <w:tbl>
      <w:tblPr>
        <w:tblStyle w:val="Table1"/>
        <w:tblW w:w="8988.999999999998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1"/>
        <w:gridCol w:w="1515"/>
        <w:gridCol w:w="1050"/>
        <w:gridCol w:w="1425"/>
        <w:gridCol w:w="1494.0000000000005"/>
        <w:gridCol w:w="905.9999999999997"/>
        <w:gridCol w:w="1638"/>
        <w:tblGridChange w:id="0">
          <w:tblGrid>
            <w:gridCol w:w="961"/>
            <w:gridCol w:w="1515"/>
            <w:gridCol w:w="1050"/>
            <w:gridCol w:w="1425"/>
            <w:gridCol w:w="1494.0000000000005"/>
            <w:gridCol w:w="905.9999999999997"/>
            <w:gridCol w:w="163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Código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 Atividade (h)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</w:t>
            </w:r>
          </w:p>
          <w:p w:rsidR="00000000" w:rsidDel="00000000" w:rsidP="00000000" w:rsidRDefault="00000000" w:rsidRPr="00000000" w14:paraId="0000005F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ACs (h)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Data Inicial dd/mm/aaaa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Data Final dd/mm/aaaa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Página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Parecer - Coordenação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4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5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7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8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9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A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B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D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E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F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0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1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spacing w:after="280" w:lineRule="auto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color w:val="0070c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23"/>
          <w:szCs w:val="23"/>
          <w:rtl w:val="0"/>
        </w:rPr>
        <w:t xml:space="preserve">Observações:</w:t>
      </w:r>
    </w:p>
    <w:p w:rsidR="00000000" w:rsidDel="00000000" w:rsidP="00000000" w:rsidRDefault="00000000" w:rsidRPr="00000000" w14:paraId="00000074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284" w:hanging="284"/>
        <w:jc w:val="both"/>
        <w:rPr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O lançamento das atividades complementares, no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Anexo III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, deve ser feito na mesma ordem dos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códigos das atividades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Anexo I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284" w:hanging="284"/>
        <w:jc w:val="both"/>
        <w:rPr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A carga horária (CH) máxima de ACs deve ser respeitada tanto por atividade quanto por total do grupo (atenção aos limites máximos por código de atividade e por grupo, indicados no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Anexo I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deste manual);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284" w:hanging="284"/>
        <w:jc w:val="both"/>
        <w:rPr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A carga horária (CH) da atividade é aquela que estará descrita no certificado;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284" w:hanging="284"/>
        <w:jc w:val="both"/>
        <w:rPr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A carga horária (CH) das atividades complementares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ACs) está indicada no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por código de atividade;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284" w:hanging="284"/>
        <w:jc w:val="both"/>
        <w:rPr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A data da atividade que está no certificado;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284" w:hanging="284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Os certificados devem ser inseridos no mesmo arquivo de pdf, antes de enviar. Os arquivos devem estar na mesma sequência que foi preenchido no formulário do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Anexo III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, sendo indicado o número da página para conferência. </w:t>
      </w:r>
    </w:p>
    <w:p w:rsidR="00000000" w:rsidDel="00000000" w:rsidP="00000000" w:rsidRDefault="00000000" w:rsidRPr="00000000" w14:paraId="0000007A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284" w:hanging="284"/>
        <w:jc w:val="both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Após o preenchimento dos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Anexos II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Anexo III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e dos certificados unidos em um único arquivo, enviar para o email da coordenação (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sz w:val="23"/>
            <w:szCs w:val="23"/>
            <w:highlight w:val="white"/>
            <w:u w:val="single"/>
            <w:rtl w:val="0"/>
          </w:rPr>
          <w:t xml:space="preserve">coordenacaoengaa.ica@ufvjm.edu.br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22222"/>
          <w:sz w:val="23"/>
          <w:szCs w:val="23"/>
          <w:highlight w:val="whit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highlight w:val="whit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em formato pdf ;</w:t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283.46456692913387" w:firstLine="0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Obs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. O discente deverá agendar com a coordenação do curso, para a apresentação dos certificados originais, para autenticação das cópias digitais.</w:t>
      </w:r>
    </w:p>
    <w:p w:rsidR="00000000" w:rsidDel="00000000" w:rsidP="00000000" w:rsidRDefault="00000000" w:rsidRPr="00000000" w14:paraId="0000007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A solicitação de Integralização das Atividades Complementares deverá ser efetivada conforme o prazo estipulado pela Coordenação do Curso. 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70c0"/>
          <w:sz w:val="23"/>
          <w:szCs w:val="23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70c0"/>
          <w:sz w:val="23"/>
          <w:szCs w:val="23"/>
          <w:rtl w:val="0"/>
        </w:rPr>
        <w:t xml:space="preserve">DISPOSIÇÕES TRANSITÓRIAS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3"/>
          <w:szCs w:val="23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0">
      <w:pPr>
        <w:spacing w:after="280" w:lineRule="auto"/>
        <w:ind w:firstLine="709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Os casos omissos serão analisados pelo Colegiado do Curso de Engenharia Agrícola e Ambiental.</w:t>
      </w:r>
      <w:r w:rsidDel="00000000" w:rsidR="00000000" w:rsidRPr="00000000">
        <w:rPr>
          <w:rtl w:val="0"/>
        </w:rPr>
      </w:r>
    </w:p>
    <w:sectPr>
      <w:headerReference r:id="rId9" w:type="default"/>
      <w:pgSz w:h="16838" w:w="11906" w:orient="portrait"/>
      <w:pgMar w:bottom="1417" w:top="1417" w:left="1701" w:right="1701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Liberation Sans"/>
  <w:font w:name="Times"/>
  <w:font w:name="Noto Sans Symbols">
    <w:embedRegular w:fontKey="{00000000-0000-0000-0000-000000000000}" r:id="rId1" w:subsetted="0"/>
    <w:embedBold w:fontKey="{00000000-0000-0000-0000-000000000000}" r:id="rId2" w:subsetted="0"/>
  </w:font>
  <w:font w:name="Century Gothic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spacing w:after="0" w:line="240" w:lineRule="auto"/>
      <w:jc w:val="center"/>
      <w:rPr>
        <w:rFonts w:ascii="Times" w:cs="Times" w:eastAsia="Times" w:hAnsi="Times"/>
        <w:b w:val="1"/>
        <w:sz w:val="19"/>
        <w:szCs w:val="19"/>
      </w:rPr>
    </w:pPr>
    <w:r w:rsidDel="00000000" w:rsidR="00000000" w:rsidRPr="00000000">
      <w:rPr>
        <w:rtl w:val="0"/>
      </w:rPr>
    </w:r>
  </w:p>
  <w:tbl>
    <w:tblPr>
      <w:tblStyle w:val="Table2"/>
      <w:tblW w:w="9360.000000000002" w:type="dxa"/>
      <w:jc w:val="center"/>
      <w:tblLayout w:type="fixed"/>
      <w:tblLook w:val="0400"/>
    </w:tblPr>
    <w:tblGrid>
      <w:gridCol w:w="2047"/>
      <w:gridCol w:w="5372"/>
      <w:gridCol w:w="1941"/>
      <w:tblGridChange w:id="0">
        <w:tblGrid>
          <w:gridCol w:w="2047"/>
          <w:gridCol w:w="5372"/>
          <w:gridCol w:w="1941"/>
        </w:tblGrid>
      </w:tblGridChange>
    </w:tblGrid>
    <w:tr>
      <w:trPr>
        <w:cantSplit w:val="0"/>
        <w:trHeight w:val="1697" w:hRule="atLeast"/>
        <w:tblHeader w:val="0"/>
      </w:trPr>
      <w:tc>
        <w:tcPr>
          <w:shd w:fill="auto" w:val="clear"/>
          <w:vAlign w:val="center"/>
        </w:tcPr>
        <w:p w:rsidR="00000000" w:rsidDel="00000000" w:rsidP="00000000" w:rsidRDefault="00000000" w:rsidRPr="00000000" w14:paraId="00000082">
          <w:pPr>
            <w:jc w:val="both"/>
            <w:rPr>
              <w:rFonts w:ascii="Arial" w:cs="Arial" w:eastAsia="Arial" w:hAnsi="Arial"/>
              <w:sz w:val="24"/>
              <w:szCs w:val="24"/>
            </w:rPr>
          </w:pPr>
          <w:r w:rsidDel="00000000" w:rsidR="00000000" w:rsidRPr="00000000">
            <w:rPr/>
            <w:drawing>
              <wp:inline distB="1905" distT="0" distL="0" distR="6985">
                <wp:extent cx="1078865" cy="817245"/>
                <wp:effectExtent b="0" l="0" r="0" t="0"/>
                <wp:docPr id="1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8865" cy="81724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83">
          <w:pPr>
            <w:spacing w:after="0" w:lineRule="auto"/>
            <w:jc w:val="center"/>
            <w:rPr>
              <w:rFonts w:ascii="Times New Roman" w:cs="Times New Roman" w:eastAsia="Times New Roman" w:hAnsi="Times New Roman"/>
              <w:sz w:val="20"/>
              <w:szCs w:val="2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0"/>
              <w:szCs w:val="20"/>
              <w:rtl w:val="0"/>
            </w:rPr>
            <w:t xml:space="preserve">MINISTÉRIO DA EDUCAÇÃO</w:t>
          </w:r>
        </w:p>
        <w:p w:rsidR="00000000" w:rsidDel="00000000" w:rsidP="00000000" w:rsidRDefault="00000000" w:rsidRPr="00000000" w14:paraId="00000084">
          <w:pPr>
            <w:spacing w:after="0" w:lineRule="auto"/>
            <w:jc w:val="center"/>
            <w:rPr>
              <w:rFonts w:ascii="Times New Roman" w:cs="Times New Roman" w:eastAsia="Times New Roman" w:hAnsi="Times New Roman"/>
              <w:sz w:val="20"/>
              <w:szCs w:val="2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0"/>
              <w:szCs w:val="20"/>
              <w:rtl w:val="0"/>
            </w:rPr>
            <w:t xml:space="preserve">UNIVERSIDADE FEDERAL DOS VALES DO JEQUITINHONHA E MUCURI</w:t>
          </w:r>
        </w:p>
        <w:p w:rsidR="00000000" w:rsidDel="00000000" w:rsidP="00000000" w:rsidRDefault="00000000" w:rsidRPr="00000000" w14:paraId="00000085">
          <w:pPr>
            <w:spacing w:after="0" w:lineRule="auto"/>
            <w:jc w:val="center"/>
            <w:rPr>
              <w:rFonts w:ascii="Times New Roman" w:cs="Times New Roman" w:eastAsia="Times New Roman" w:hAnsi="Times New Roman"/>
              <w:sz w:val="20"/>
              <w:szCs w:val="2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0"/>
              <w:szCs w:val="20"/>
              <w:rtl w:val="0"/>
            </w:rPr>
            <w:t xml:space="preserve">UNAÍ – MINAS GERAIS</w:t>
          </w:r>
        </w:p>
        <w:p w:rsidR="00000000" w:rsidDel="00000000" w:rsidP="00000000" w:rsidRDefault="00000000" w:rsidRPr="00000000" w14:paraId="00000086">
          <w:pPr>
            <w:spacing w:after="0" w:lineRule="auto"/>
            <w:jc w:val="center"/>
            <w:rPr>
              <w:rFonts w:ascii="Times New Roman" w:cs="Times New Roman" w:eastAsia="Times New Roman" w:hAnsi="Times New Roman"/>
              <w:sz w:val="20"/>
              <w:szCs w:val="2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0"/>
              <w:szCs w:val="20"/>
              <w:rtl w:val="0"/>
            </w:rPr>
            <w:t xml:space="preserve">INSTITUTO DE CIÊNCIAS AGRÁRIAS</w:t>
          </w:r>
        </w:p>
        <w:p w:rsidR="00000000" w:rsidDel="00000000" w:rsidP="00000000" w:rsidRDefault="00000000" w:rsidRPr="00000000" w14:paraId="00000087">
          <w:pPr>
            <w:spacing w:after="0" w:lineRule="auto"/>
            <w:jc w:val="center"/>
            <w:rPr>
              <w:rFonts w:ascii="Arial" w:cs="Arial" w:eastAsia="Arial" w:hAnsi="Arial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0"/>
              <w:szCs w:val="20"/>
              <w:rtl w:val="0"/>
            </w:rPr>
            <w:t xml:space="preserve">CURSO DE ENGENHARIA AGRÍCOLA E AMBIENTAL</w:t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88">
          <w:pPr>
            <w:rPr>
              <w:rFonts w:ascii="Arial" w:cs="Arial" w:eastAsia="Arial" w:hAnsi="Arial"/>
              <w:sz w:val="24"/>
              <w:szCs w:val="24"/>
            </w:rPr>
          </w:pPr>
          <w:r w:rsidDel="00000000" w:rsidR="00000000" w:rsidRPr="00000000">
            <w:rPr/>
            <w:drawing>
              <wp:inline distB="9525" distT="0" distL="0" distR="0">
                <wp:extent cx="1094740" cy="857250"/>
                <wp:effectExtent b="0" l="0" r="0" t="0"/>
                <wp:docPr id="1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4740" cy="8572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89">
    <w:pPr>
      <w:spacing w:after="0" w:line="240" w:lineRule="auto"/>
      <w:rPr>
        <w:rFonts w:ascii="Times" w:cs="Times" w:eastAsia="Times" w:hAnsi="Times"/>
        <w:b w:val="1"/>
        <w:sz w:val="19"/>
        <w:szCs w:val="19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"/>
      <w:lvlJc w:val="left"/>
      <w:pPr>
        <w:ind w:left="0" w:firstLine="0"/>
      </w:pPr>
      <w:rPr/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862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1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  <w:rPr>
      <w:lang w:eastAsia="en-US"/>
    </w:rPr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Corpodetexto"/>
    <w:qFormat w:val="1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character" w:styleId="CabealhoChar" w:customStyle="1">
    <w:name w:val="Cabeçalho Char"/>
    <w:link w:val="Cabealho"/>
    <w:uiPriority w:val="99"/>
    <w:qFormat w:val="1"/>
    <w:rsid w:val="004073D9"/>
    <w:rPr>
      <w:sz w:val="22"/>
      <w:szCs w:val="22"/>
      <w:lang w:eastAsia="en-US"/>
    </w:rPr>
  </w:style>
  <w:style w:type="character" w:styleId="RodapChar" w:customStyle="1">
    <w:name w:val="Rodapé Char"/>
    <w:link w:val="Rodap"/>
    <w:uiPriority w:val="99"/>
    <w:qFormat w:val="1"/>
    <w:rsid w:val="004073D9"/>
    <w:rPr>
      <w:sz w:val="22"/>
      <w:szCs w:val="22"/>
      <w:lang w:eastAsia="en-US"/>
    </w:rPr>
  </w:style>
  <w:style w:type="character" w:styleId="TextodebaloChar" w:customStyle="1">
    <w:name w:val="Texto de balão Char"/>
    <w:link w:val="Textodebalo"/>
    <w:uiPriority w:val="99"/>
    <w:semiHidden w:val="1"/>
    <w:qFormat w:val="1"/>
    <w:rsid w:val="004073D9"/>
    <w:rPr>
      <w:rFonts w:ascii="Tahoma" w:cs="Tahoma" w:hAnsi="Tahoma"/>
      <w:sz w:val="16"/>
      <w:szCs w:val="16"/>
      <w:lang w:eastAsia="en-US"/>
    </w:rPr>
  </w:style>
  <w:style w:type="character" w:styleId="Refdecomentrio">
    <w:name w:val="annotation reference"/>
    <w:uiPriority w:val="99"/>
    <w:semiHidden w:val="1"/>
    <w:unhideWhenUsed w:val="1"/>
    <w:qFormat w:val="1"/>
    <w:rsid w:val="00783E33"/>
    <w:rPr>
      <w:sz w:val="16"/>
      <w:szCs w:val="16"/>
    </w:rPr>
  </w:style>
  <w:style w:type="character" w:styleId="TextodecomentrioChar" w:customStyle="1">
    <w:name w:val="Texto de comentário Char"/>
    <w:link w:val="Textodecomentrio"/>
    <w:uiPriority w:val="99"/>
    <w:semiHidden w:val="1"/>
    <w:qFormat w:val="1"/>
    <w:rsid w:val="00783E33"/>
    <w:rPr>
      <w:lang w:eastAsia="en-US"/>
    </w:rPr>
  </w:style>
  <w:style w:type="character" w:styleId="AssuntodocomentrioChar" w:customStyle="1">
    <w:name w:val="Assunto do comentário Char"/>
    <w:link w:val="Assuntodocomentrio"/>
    <w:uiPriority w:val="99"/>
    <w:semiHidden w:val="1"/>
    <w:qFormat w:val="1"/>
    <w:rsid w:val="00783E33"/>
    <w:rPr>
      <w:b w:val="1"/>
      <w:bCs w:val="1"/>
      <w:lang w:eastAsia="en-US"/>
    </w:rPr>
  </w:style>
  <w:style w:type="character" w:styleId="ListLabel1" w:customStyle="1">
    <w:name w:val="ListLabel 1"/>
    <w:qFormat w:val="1"/>
    <w:rPr>
      <w:rFonts w:ascii="Times New Roman" w:hAnsi="Times New Roman"/>
      <w:b w:val="1"/>
      <w:sz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pPr>
      <w:suppressLineNumbers w:val="1"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 w:val="1"/>
    <w:rsid w:val="004073D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 w:val="1"/>
    <w:rsid w:val="004073D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qFormat w:val="1"/>
    <w:rsid w:val="004073D9"/>
    <w:pPr>
      <w:spacing w:after="0" w:line="240" w:lineRule="auto"/>
    </w:pPr>
    <w:rPr>
      <w:rFonts w:ascii="Tahoma" w:cs="Tahoma" w:hAnsi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qFormat w:val="1"/>
    <w:rsid w:val="00783E3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qFormat w:val="1"/>
    <w:rsid w:val="00783E33"/>
    <w:rPr>
      <w:b w:val="1"/>
      <w:bCs w:val="1"/>
    </w:rPr>
  </w:style>
  <w:style w:type="paragraph" w:styleId="Reviso">
    <w:name w:val="Revision"/>
    <w:uiPriority w:val="99"/>
    <w:semiHidden w:val="1"/>
    <w:qFormat w:val="1"/>
    <w:rsid w:val="00C621C4"/>
    <w:rPr>
      <w:lang w:eastAsia="en-US"/>
    </w:rPr>
  </w:style>
  <w:style w:type="paragraph" w:styleId="PargrafodaLista">
    <w:name w:val="List Paragraph"/>
    <w:basedOn w:val="Normal"/>
    <w:uiPriority w:val="34"/>
    <w:qFormat w:val="1"/>
    <w:rsid w:val="00B12768"/>
    <w:pPr>
      <w:ind w:left="720"/>
      <w:contextualSpacing w:val="1"/>
    </w:pPr>
  </w:style>
  <w:style w:type="table" w:styleId="Tabelacomgrade">
    <w:name w:val="Table Grid"/>
    <w:basedOn w:val="Tabelanormal"/>
    <w:uiPriority w:val="59"/>
    <w:rsid w:val="00C562C7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Default" w:customStyle="1">
    <w:name w:val="Default"/>
    <w:rsid w:val="00C11201"/>
    <w:pPr>
      <w:autoSpaceDE w:val="0"/>
      <w:autoSpaceDN w:val="0"/>
      <w:adjustRightInd w:val="0"/>
      <w:spacing w:after="0" w:line="240" w:lineRule="auto"/>
    </w:pPr>
    <w:rPr>
      <w:rFonts w:ascii="Century Gothic" w:cs="Century Gothic" w:hAnsi="Century Gothic"/>
      <w:color w:val="000000"/>
      <w:sz w:val="24"/>
      <w:szCs w:val="24"/>
      <w:lang w:val="pt-BR"/>
    </w:rPr>
  </w:style>
  <w:style w:type="character" w:styleId="Hyperlink">
    <w:name w:val="Hyperlink"/>
    <w:basedOn w:val="Fontepargpadro"/>
    <w:uiPriority w:val="99"/>
    <w:semiHidden w:val="1"/>
    <w:unhideWhenUsed w:val="1"/>
    <w:rsid w:val="006B28FF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coordenacaoengaa.ica@ufvjm.edu.br" TargetMode="External"/><Relationship Id="rId8" Type="http://schemas.openxmlformats.org/officeDocument/2006/relationships/hyperlink" Target="mailto:coordenacaoengaa.ica@ufvjm.edu.b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CenturyGothic-regular.ttf"/><Relationship Id="rId4" Type="http://schemas.openxmlformats.org/officeDocument/2006/relationships/font" Target="fonts/CenturyGothic-bold.ttf"/><Relationship Id="rId5" Type="http://schemas.openxmlformats.org/officeDocument/2006/relationships/font" Target="fonts/CenturyGothic-italic.ttf"/><Relationship Id="rId6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NNRNZw+Q0YAa/UhXal1kHuetMA==">AMUW2mXcZvnkpTcVEDZ9GMBYerYn9hXeo9wxAQEyFPaaSQtkq9KvGRnLU6tCd7/tOZy8IevjOnyuEl98/begYJeMQR0vVFtOlU7+GniiskbM8wZ8bdAhmtQ=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2022-11-30T18:22:00Z</dcterms:created>
  <dc:creator>Microsoft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